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/>
          <w:color w:val="41823C"/>
          <w:sz w:val="24"/>
        </w:rPr>
        <w:t>PREFEITURA MUNICIPAL DE SÃO LOURENÇO DO OESTE</w:t>
      </w:r>
    </w:p>
    <w:p>
      <w:pPr>
        <w:jc w:val="center"/>
      </w:pPr>
      <w:r>
        <w:rPr>
          <w:b/>
          <w:i/>
          <w:color w:val="41823C"/>
          <w:sz w:val="20"/>
        </w:rPr>
        <w:t>SECRETARIA DE INDÚSTRIA, COMÉRCIO, TURISMO E EVENTOS</w:t>
      </w:r>
    </w:p>
    <w:p>
      <w:pPr>
        <w:jc w:val="center"/>
      </w:pPr>
      <w:r>
        <w:rPr>
          <w:b/>
          <w:i/>
          <w:color w:val="AFC841"/>
          <w:sz w:val="20"/>
        </w:rPr>
        <w:t>DIVISÃO DE APOIO AO TURISMO</w:t>
      </w:r>
    </w:p>
    <w:p>
      <w:pPr>
        <w:pBdr>
          <w:bottom w:val="single" w:sz="24" w:space="1" w:color="41823C"/>
        </w:pBdr>
      </w:pPr>
    </w:p>
    <w:p>
      <w:pPr>
        <w:jc w:val="center"/>
      </w:pPr>
      <w:r>
        <w:rPr>
          <w:b/>
          <w:color w:val="000000"/>
          <w:sz w:val="30"/>
        </w:rPr>
        <w:t>PLANO DE TRABALHO</w:t>
      </w:r>
    </w:p>
    <w:p>
      <w:pPr>
        <w:jc w:val="center"/>
      </w:pPr>
      <w:r>
        <w:rPr>
          <w:i/>
          <w:color w:val="555555"/>
          <w:sz w:val="18"/>
        </w:rPr>
        <w:t>(em conformidade com a Lei Complementar Municipal nº 377/2025)</w:t>
      </w:r>
    </w:p>
    <w:p/>
    <w:p>
      <w:r>
        <w:rPr>
          <w:b w:val="0"/>
          <w:i/>
          <w:color w:val="555555"/>
          <w:sz w:val="20"/>
        </w:rPr>
        <w:t>Documento exigido pelos arts. 9º, 15 e 17 da Lei Complementar Municipal nº 377/2025. Deve descrever de forma clara e objetiva o objeto, as metas, as etapas e a aplicação dos recursos.</w:t>
      </w:r>
    </w:p>
    <w:p/>
    <w:p>
      <w:pPr>
        <w:jc w:val="left"/>
      </w:pPr>
      <w:r>
        <w:rPr>
          <w:b/>
          <w:color w:val="41823C"/>
          <w:sz w:val="26"/>
        </w:rPr>
        <w:t>1. DADOS DA ENTIDADE PROPONENTE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2835"/>
            <w:shd w:val="clear" w:color="auto" w:fill="EAF3E3"/>
          </w:tcPr>
          <w:p>
            <w:r/>
            <w:r>
              <w:rPr>
                <w:b/>
              </w:rPr>
              <w:t>Razão Social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2835"/>
            <w:shd w:val="clear" w:color="auto" w:fill="EAF3E3"/>
          </w:tcPr>
          <w:p>
            <w:r/>
            <w:r>
              <w:rPr>
                <w:b/>
              </w:rPr>
              <w:t>CNPJ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2835"/>
            <w:shd w:val="clear" w:color="auto" w:fill="EAF3E3"/>
          </w:tcPr>
          <w:p>
            <w:r/>
            <w:r>
              <w:rPr>
                <w:b/>
              </w:rPr>
              <w:t>Endereço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2835"/>
            <w:shd w:val="clear" w:color="auto" w:fill="EAF3E3"/>
          </w:tcPr>
          <w:p>
            <w:r/>
            <w:r>
              <w:rPr>
                <w:b/>
              </w:rPr>
              <w:t>Representante Legal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2835"/>
            <w:shd w:val="clear" w:color="auto" w:fill="EAF3E3"/>
          </w:tcPr>
          <w:p>
            <w:r/>
            <w:r>
              <w:rPr>
                <w:b/>
              </w:rPr>
              <w:t>CPF do Representante</w:t>
            </w:r>
          </w:p>
        </w:tc>
        <w:tc>
          <w:tcPr>
            <w:tcW w:type="dxa" w:w="6236"/>
          </w:tcPr>
          <w:p>
            <w:r/>
          </w:p>
        </w:tc>
      </w:tr>
      <w:tr>
        <w:tc>
          <w:tcPr>
            <w:tcW w:type="dxa" w:w="2835"/>
            <w:shd w:val="clear" w:color="auto" w:fill="EAF3E3"/>
          </w:tcPr>
          <w:p>
            <w:r/>
            <w:r>
              <w:rPr>
                <w:b/>
              </w:rPr>
              <w:t>Telefone / E-mail</w:t>
            </w:r>
          </w:p>
        </w:tc>
        <w:tc>
          <w:tcPr>
            <w:tcW w:type="dxa" w:w="6236"/>
          </w:tcPr>
          <w:p>
            <w:r/>
          </w:p>
        </w:tc>
      </w:tr>
    </w:tbl>
    <w:p/>
    <w:p>
      <w:pPr>
        <w:jc w:val="left"/>
      </w:pPr>
      <w:r>
        <w:rPr>
          <w:b/>
          <w:color w:val="41823C"/>
          <w:sz w:val="26"/>
        </w:rPr>
        <w:t>2. IDENTIFICAÇÃO DO OBJETO (art. 9º, I)</w:t>
      </w:r>
    </w:p>
    <w:p>
      <w:r>
        <w:rPr>
          <w:b/>
        </w:rPr>
        <w:t xml:space="preserve">Nome do Projeto/Evento: 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/>
        </w:rPr>
        <w:t xml:space="preserve">Objeto do patrocínio (descrição clara e objetiva): 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/>
    <w:p>
      <w:pPr>
        <w:jc w:val="left"/>
      </w:pPr>
      <w:r>
        <w:rPr>
          <w:b/>
          <w:color w:val="41823C"/>
          <w:sz w:val="26"/>
        </w:rPr>
        <w:t>3. JUSTIFICATIVA E INTERESSE PÚBLICO (art. 9º, III e VI)</w:t>
      </w:r>
    </w:p>
    <w:p>
      <w:r>
        <w:rPr>
          <w:b w:val="0"/>
          <w:i/>
          <w:color w:val="555555"/>
          <w:sz w:val="20"/>
        </w:rPr>
        <w:t>Descrever por que o evento merece patrocínio público, qual a contribuição para o desenvolvimento social, econômico, turístico, educativo, desportivo ou cultural do Município.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/>
    <w:p>
      <w:pPr>
        <w:jc w:val="left"/>
      </w:pPr>
      <w:r>
        <w:rPr>
          <w:b/>
          <w:color w:val="41823C"/>
          <w:sz w:val="26"/>
        </w:rPr>
        <w:t>4. CAPACIDADE TÉCNICA E OPERACIONAL (art. 9º, II)</w:t>
      </w:r>
    </w:p>
    <w:p>
      <w:r>
        <w:rPr>
          <w:b w:val="0"/>
          <w:i/>
          <w:color w:val="555555"/>
          <w:sz w:val="20"/>
        </w:rPr>
        <w:t>Histórico da entidade, experiência em eventos similares, equipe responsável e estrutura disponível.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/>
    <w:p>
      <w:pPr>
        <w:jc w:val="left"/>
      </w:pPr>
      <w:r>
        <w:rPr>
          <w:b/>
          <w:color w:val="41823C"/>
          <w:sz w:val="26"/>
        </w:rPr>
        <w:t>5. METAS, ETAPAS E CRONOGRAMA DE EXECUÇÃO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81"/>
        <w:gridCol w:w="1881"/>
        <w:gridCol w:w="1881"/>
        <w:gridCol w:w="1881"/>
        <w:gridCol w:w="1881"/>
      </w:tblGrid>
      <w:tr>
        <w:tc>
          <w:tcPr>
            <w:tcW w:type="dxa" w:w="567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Nº</w:t>
            </w:r>
          </w:p>
        </w:tc>
        <w:tc>
          <w:tcPr>
            <w:tcW w:type="dxa" w:w="3402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Meta / Etapa</w:t>
            </w:r>
          </w:p>
        </w:tc>
        <w:tc>
          <w:tcPr>
            <w:tcW w:type="dxa" w:w="2268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Indicador / Resultado</w:t>
            </w:r>
          </w:p>
        </w:tc>
        <w:tc>
          <w:tcPr>
            <w:tcW w:type="dxa" w:w="1417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Início</w:t>
            </w:r>
          </w:p>
        </w:tc>
        <w:tc>
          <w:tcPr>
            <w:tcW w:type="dxa" w:w="1417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Término</w:t>
            </w:r>
          </w:p>
        </w:tc>
      </w:tr>
      <w:tr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>
            <w:r>
              <w:t>1</w:t>
            </w:r>
          </w:p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>
            <w:r>
              <w:t>2</w:t>
            </w:r>
          </w:p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>
            <w:r>
              <w:t>3</w:t>
            </w:r>
          </w:p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>
            <w:r>
              <w:t>4</w:t>
            </w:r>
          </w:p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</w:tbl>
    <w:p/>
    <w:p>
      <w:pPr>
        <w:jc w:val="left"/>
      </w:pPr>
      <w:r>
        <w:rPr>
          <w:b/>
          <w:color w:val="41823C"/>
          <w:sz w:val="26"/>
        </w:rPr>
        <w:t>6. PLANO DE APLICAÇÃO DOS RECURSOS (art. 9º, IV; art. 15, XIII)</w:t>
      </w:r>
    </w:p>
    <w:p>
      <w:r>
        <w:rPr>
          <w:b w:val="0"/>
          <w:i/>
          <w:color w:val="555555"/>
          <w:sz w:val="20"/>
        </w:rPr>
        <w:t>Discriminar todas as despesas a serem custeadas com o patrocínio. É VEDADA a utilização dos recursos para despesas diversas das previstas neste Plano (art. 15, XIII).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81"/>
        <w:gridCol w:w="1881"/>
        <w:gridCol w:w="1881"/>
        <w:gridCol w:w="1881"/>
        <w:gridCol w:w="1881"/>
      </w:tblGrid>
      <w:tr>
        <w:tc>
          <w:tcPr>
            <w:tcW w:type="dxa" w:w="1984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Item de despesa</w:t>
            </w:r>
          </w:p>
        </w:tc>
        <w:tc>
          <w:tcPr>
            <w:tcW w:type="dxa" w:w="2835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Especificação</w:t>
            </w:r>
          </w:p>
        </w:tc>
        <w:tc>
          <w:tcPr>
            <w:tcW w:type="dxa" w:w="1247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Quantidade</w:t>
            </w:r>
          </w:p>
        </w:tc>
        <w:tc>
          <w:tcPr>
            <w:tcW w:type="dxa" w:w="1587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Valor unitário (R$)</w:t>
            </w:r>
          </w:p>
        </w:tc>
        <w:tc>
          <w:tcPr>
            <w:tcW w:type="dxa" w:w="1417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Valor total (R$)</w:t>
            </w:r>
          </w:p>
        </w:tc>
      </w:tr>
      <w:tr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188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7524"/>
            <w:gridSpan w:val="4"/>
            <w:shd w:val="clear" w:color="auto" w:fill="EAF3E3"/>
          </w:tcPr>
          <w:p>
            <w:pPr>
              <w:jc w:val="right"/>
            </w:pPr>
            <w:r/>
            <w:r>
              <w:rPr>
                <w:b/>
              </w:rPr>
              <w:t>VALOR TOTAL</w:t>
            </w:r>
          </w:p>
        </w:tc>
        <w:tc>
          <w:tcPr>
            <w:tcW w:type="dxa" w:w="1881"/>
          </w:tcPr>
          <w:p/>
        </w:tc>
      </w:tr>
    </w:tbl>
    <w:p/>
    <w:p>
      <w:pPr>
        <w:jc w:val="left"/>
      </w:pPr>
      <w:r>
        <w:rPr>
          <w:b/>
          <w:color w:val="41823C"/>
          <w:sz w:val="26"/>
        </w:rPr>
        <w:t>7. CRONOGRAMA DE DESEMBOLSO (art. 11, §6º; art. 15, IV)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1134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Parcela</w:t>
            </w:r>
          </w:p>
        </w:tc>
        <w:tc>
          <w:tcPr>
            <w:tcW w:type="dxa" w:w="1701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Mês / Ano</w:t>
            </w:r>
          </w:p>
        </w:tc>
        <w:tc>
          <w:tcPr>
            <w:tcW w:type="dxa" w:w="1701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Valor (R$)</w:t>
            </w:r>
          </w:p>
        </w:tc>
        <w:tc>
          <w:tcPr>
            <w:tcW w:type="dxa" w:w="4535"/>
            <w:shd w:val="clear" w:color="auto" w:fill="41823C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Etapa a executar</w:t>
            </w:r>
          </w:p>
        </w:tc>
      </w:tr>
      <w:tr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>
            <w:r>
              <w:t>1ª</w:t>
            </w:r>
          </w:p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>
            <w:r>
              <w:t>2ª</w:t>
            </w:r>
          </w:p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  <w:tr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>
            <w:r>
              <w:t>3ª</w:t>
            </w:r>
          </w:p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  <w:tc>
          <w:tcPr>
            <w:tcW w:type="dxa" w:w="2351"/>
            <w:tcBorders>
              <w:top w:val="single" w:sz="6" w:color="888888"/>
              <w:left w:val="single" w:sz="6" w:color="888888"/>
              <w:bottom w:val="single" w:sz="6" w:color="888888"/>
              <w:right w:val="single" w:sz="6" w:color="888888"/>
            </w:tcBorders>
          </w:tcPr>
          <w:p/>
        </w:tc>
      </w:tr>
    </w:tbl>
    <w:p/>
    <w:p>
      <w:pPr>
        <w:jc w:val="left"/>
      </w:pPr>
      <w:r>
        <w:rPr>
          <w:b/>
          <w:color w:val="41823C"/>
          <w:sz w:val="26"/>
        </w:rPr>
        <w:t>8. RESULTADOS ESPERADOS (art. 9º, V)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>
      <w:r>
        <w:rPr>
          <w:b w:val="0"/>
          <w:i w:val="0"/>
          <w:sz w:val="22"/>
        </w:rPr>
        <w:t>_______________________________________________________________________________________________</w:t>
      </w:r>
    </w:p>
    <w:p/>
    <w:p>
      <w:pPr>
        <w:jc w:val="left"/>
      </w:pPr>
      <w:r>
        <w:rPr>
          <w:b/>
          <w:color w:val="41823C"/>
          <w:sz w:val="26"/>
        </w:rPr>
        <w:t>9. CONTRAPARTIDAS OFERECIDAS AO MUNICÍPIO (Capítulo V - art. 19)</w:t>
      </w:r>
    </w:p>
    <w:p>
      <w:r>
        <w:rPr>
          <w:b w:val="0"/>
          <w:i/>
          <w:color w:val="555555"/>
          <w:sz w:val="20"/>
        </w:rPr>
        <w:t>Marque as contrapartidas que serão entregues. Detalhar formato e quantidade.</w:t>
      </w:r>
    </w:p>
    <w:p>
      <w:r>
        <w:rPr>
          <w:b w:val="0"/>
          <w:i w:val="0"/>
          <w:sz w:val="22"/>
        </w:rPr>
        <w:t>[   ]  Inserção da logomarca do Município em todas as peças promocionais (folders, banners, cartazes)</w:t>
      </w:r>
    </w:p>
    <w:p>
      <w:r>
        <w:rPr>
          <w:b w:val="0"/>
          <w:i w:val="0"/>
          <w:sz w:val="22"/>
        </w:rPr>
        <w:t>[   ]  Veiculação da logomarca em exemplares físicos e digitais</w:t>
      </w:r>
    </w:p>
    <w:p>
      <w:r>
        <w:rPr>
          <w:b w:val="0"/>
          <w:i w:val="0"/>
          <w:sz w:val="22"/>
        </w:rPr>
        <w:t>[   ]  Citação do patrocínio em todas as entrevistas concedidas</w:t>
      </w:r>
    </w:p>
    <w:p>
      <w:r>
        <w:rPr>
          <w:b w:val="0"/>
          <w:i w:val="0"/>
          <w:sz w:val="22"/>
        </w:rPr>
        <w:t>[   ]  Exibição de vídeo institucional do Município durante o evento</w:t>
      </w:r>
    </w:p>
    <w:p>
      <w:r>
        <w:rPr>
          <w:b w:val="0"/>
          <w:i w:val="0"/>
          <w:sz w:val="22"/>
        </w:rPr>
        <w:t>[   ]  Disponibilização de _______ convites/credenciais à administração municipal</w:t>
      </w:r>
    </w:p>
    <w:p>
      <w:r>
        <w:rPr>
          <w:b w:val="0"/>
          <w:i w:val="0"/>
          <w:sz w:val="22"/>
        </w:rPr>
        <w:t>[   ]  Outras: ______________________________________________________</w:t>
      </w:r>
    </w:p>
    <w:p/>
    <w:p>
      <w:pPr>
        <w:jc w:val="left"/>
      </w:pPr>
      <w:r>
        <w:rPr>
          <w:b/>
          <w:color w:val="41823C"/>
          <w:sz w:val="26"/>
        </w:rPr>
        <w:t>10. CONTA BANCÁRIA ESPECÍFICA (art. 15, XII)</w:t>
      </w:r>
    </w:p>
    <w:p>
      <w:r>
        <w:rPr>
          <w:b w:val="0"/>
          <w:i/>
          <w:color w:val="555555"/>
          <w:sz w:val="20"/>
        </w:rPr>
        <w:t>Os recursos serão movimentados em conta bancária específica da parceria, exclusivamente por ordem bancária ou transferência eletrônica.</w:t>
      </w:r>
    </w:p>
    <w:p>
      <w:r>
        <w:rPr>
          <w:b/>
        </w:rPr>
        <w:t xml:space="preserve">Banco: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Agência: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Conta Corrente: </w:t>
      </w:r>
      <w:r>
        <w:rPr>
          <w:color w:val="555555"/>
        </w:rPr>
        <w:t>________________________________________________________________________________</w:t>
      </w:r>
    </w:p>
    <w:p>
      <w:r>
        <w:rPr>
          <w:b/>
        </w:rPr>
        <w:t xml:space="preserve">Titular (deve ser a entidade): </w:t>
      </w:r>
      <w:r>
        <w:rPr>
          <w:color w:val="555555"/>
        </w:rPr>
        <w:t>________________________________________________________________________________</w:t>
      </w:r>
    </w:p>
    <w:p/>
    <w:p>
      <w:pPr>
        <w:jc w:val="left"/>
      </w:pPr>
      <w:r>
        <w:rPr>
          <w:b/>
          <w:color w:val="41823C"/>
          <w:sz w:val="26"/>
        </w:rPr>
        <w:t>11. DECLARAÇÃO DE COMPROMISSO COM A PRESTAÇÃO DE CONTAS</w:t>
      </w:r>
    </w:p>
    <w:p>
      <w:r>
        <w:rPr>
          <w:b w:val="0"/>
          <w:i w:val="0"/>
          <w:sz w:val="22"/>
        </w:rPr>
        <w:t>Declaro que estou ciente da obrigação de prestar contas, em até 90 (noventa) dias após a conclusão do objeto (art. 16, LC 377/2025), mediante apresentação dos documentos previstos no art. 17 da referida lei (relatório físico-financeiro, demonstrativo de receita e despesa, relação de pagamentos com notas fiscais, extratos bancários e demais comprovantes).</w:t>
      </w:r>
    </w:p>
    <w:p>
      <w:r>
        <w:rPr>
          <w:b/>
          <w:i w:val="0"/>
          <w:sz w:val="22"/>
        </w:rPr>
        <w:t>Declaro também que, no momento da prestação de contas, TODOS os documentos comprobatórios (notas fiscais, recibos, extratos, fotos do evento realizado, relatório de execução e demais anexos) serão CONSOLIDADOS EM UM ÚNICO ARQUIVO PDF, devidamente paginado, indexado e assinado digitalmente, para anexação no Portal da Prefeitura Digital, conforme orientação da Divisão de Apoio ao Turismo.</w:t>
      </w:r>
    </w:p>
    <w:p/>
    <w:p>
      <w:pPr>
        <w:jc w:val="right"/>
      </w:pPr>
      <w:r>
        <w:rPr>
          <w:b w:val="0"/>
          <w:i w:val="0"/>
          <w:sz w:val="22"/>
        </w:rPr>
        <w:t>São Lourenço do Oeste/SC, _____ de ______________________ de 20____.</w:t>
      </w:r>
    </w:p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____________________________________________________________</w:t>
      </w:r>
    </w:p>
    <w:p>
      <w:pPr>
        <w:jc w:val="center"/>
      </w:pPr>
      <w:r>
        <w:rPr>
          <w:b/>
          <w:i w:val="0"/>
          <w:sz w:val="22"/>
        </w:rPr>
        <w:t>Representante Legal da Entidade</w:t>
      </w:r>
    </w:p>
    <w:p>
      <w:pPr>
        <w:jc w:val="center"/>
      </w:pPr>
      <w:r>
        <w:rPr>
          <w:b w:val="0"/>
          <w:i/>
          <w:color w:val="555555"/>
          <w:sz w:val="18"/>
        </w:rPr>
        <w:t>(Assinatura digital obrigatória - Certificado Digital ICP-Brasil ou Gov.br)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/>
        <w:color w:val="41823C"/>
        <w:sz w:val="16"/>
      </w:rPr>
      <w:t>Prefeitura Municipal de São Lourenço do Oeste/SC  •  Rua Duque de Caxias, 789 - Centro  •  (49) 3344-8500  •  www.saolourenco.sc.gov.br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drawing>
        <wp:inline xmlns:a="http://schemas.openxmlformats.org/drawingml/2006/main" xmlns:pic="http://schemas.openxmlformats.org/drawingml/2006/picture">
          <wp:extent cx="1620000" cy="779553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pmslo_verd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0000" cy="779553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